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485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小标宋简体" w:hAnsi="方正小标宋简体" w:eastAsia="方正小标宋简体" w:cs="方正小标宋简体"/>
          <w:spacing w:val="-6"/>
          <w:sz w:val="44"/>
          <w:szCs w:val="44"/>
        </w:rPr>
      </w:pPr>
      <w:bookmarkStart w:id="0" w:name="_GoBack"/>
      <w:r>
        <w:rPr>
          <w:rFonts w:hint="eastAsia" w:ascii="仿宋_GB2312" w:hAnsi="仿宋_GB2312" w:eastAsia="仿宋_GB2312" w:cs="仿宋_GB2312"/>
          <w:spacing w:val="-6"/>
          <w:sz w:val="32"/>
          <w:szCs w:val="32"/>
          <w:lang w:val="en-US" w:eastAsia="zh-CN"/>
        </w:rPr>
        <w:t>附件1</w:t>
      </w:r>
      <w:bookmarkEnd w:id="0"/>
      <w:r>
        <w:rPr>
          <w:rFonts w:hint="eastAsia" w:ascii="仿宋_GB2312" w:hAnsi="仿宋_GB2312" w:eastAsia="仿宋_GB2312" w:cs="仿宋_GB2312"/>
          <w:spacing w:val="-6"/>
          <w:sz w:val="32"/>
          <w:szCs w:val="32"/>
          <w:lang w:val="en-US" w:eastAsia="zh-CN"/>
        </w:rPr>
        <w:t xml:space="preserve">                 </w:t>
      </w:r>
      <w:r>
        <w:rPr>
          <w:rFonts w:hint="eastAsia" w:ascii="方正小标宋简体" w:hAnsi="方正小标宋简体" w:eastAsia="方正小标宋简体" w:cs="方正小标宋简体"/>
          <w:spacing w:val="-6"/>
          <w:sz w:val="44"/>
          <w:szCs w:val="44"/>
        </w:rPr>
        <w:t>报价须知</w:t>
      </w:r>
    </w:p>
    <w:p w14:paraId="2C6C0831">
      <w:pPr>
        <w:pStyle w:val="3"/>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一、服务委托事项</w:t>
      </w:r>
    </w:p>
    <w:tbl>
      <w:tblPr>
        <w:tblStyle w:val="4"/>
        <w:tblW w:w="0" w:type="auto"/>
        <w:tblInd w:w="93" w:type="dxa"/>
        <w:tblLayout w:type="autofit"/>
        <w:tblCellMar>
          <w:top w:w="0" w:type="dxa"/>
          <w:left w:w="108" w:type="dxa"/>
          <w:bottom w:w="0" w:type="dxa"/>
          <w:right w:w="108" w:type="dxa"/>
        </w:tblCellMar>
      </w:tblPr>
      <w:tblGrid>
        <w:gridCol w:w="696"/>
        <w:gridCol w:w="4378"/>
        <w:gridCol w:w="1986"/>
        <w:gridCol w:w="1369"/>
      </w:tblGrid>
      <w:tr w14:paraId="024D4DD1">
        <w:tblPrEx>
          <w:tblCellMar>
            <w:top w:w="0" w:type="dxa"/>
            <w:left w:w="108" w:type="dxa"/>
            <w:bottom w:w="0" w:type="dxa"/>
            <w:right w:w="108" w:type="dxa"/>
          </w:tblCellMar>
        </w:tblPrEx>
        <w:trPr>
          <w:trHeight w:val="825" w:hRule="atLeast"/>
        </w:trPr>
        <w:tc>
          <w:tcPr>
            <w:tcW w:w="0" w:type="auto"/>
            <w:gridSpan w:val="4"/>
            <w:tcBorders>
              <w:top w:val="nil"/>
              <w:left w:val="nil"/>
              <w:bottom w:val="nil"/>
              <w:right w:val="nil"/>
            </w:tcBorders>
            <w:shd w:val="clear" w:color="auto" w:fill="auto"/>
            <w:noWrap/>
            <w:vAlign w:val="center"/>
          </w:tcPr>
          <w:p w14:paraId="070C6A0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内蒙古医科大学附属医院防雷检测项目</w:t>
            </w:r>
          </w:p>
        </w:tc>
      </w:tr>
      <w:tr w14:paraId="24F1CFB0">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D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690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9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70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执行标准</w:t>
            </w:r>
          </w:p>
        </w:tc>
      </w:tr>
      <w:tr w14:paraId="2463C462">
        <w:tblPrEx>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6BB9611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82345">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1号楼（外科楼）</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84A5954">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防雷检测：雷电接闪装置、雷电引流装置、雷电散流装置、独立接闪杆安全措施、防侧击措施</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751B399">
            <w:pPr>
              <w:widowControl/>
              <w:jc w:val="center"/>
              <w:textAlignment w:val="center"/>
              <w:rPr>
                <w:rFonts w:ascii="Times New Roman" w:hAnsi="Times New Roman" w:eastAsia="仿宋_GB2312" w:cs="Times New Roman"/>
                <w:color w:val="000000"/>
                <w:sz w:val="24"/>
                <w:szCs w:val="24"/>
              </w:rPr>
            </w:pPr>
            <w:r>
              <w:rPr>
                <w:rFonts w:hint="eastAsia" w:ascii="Arial" w:hAnsi="Arial" w:eastAsia="宋体" w:cs="Arial"/>
                <w:i w:val="0"/>
                <w:iCs w:val="0"/>
                <w:caps w:val="0"/>
                <w:color w:val="333333"/>
                <w:spacing w:val="0"/>
                <w:sz w:val="21"/>
                <w:szCs w:val="21"/>
                <w:shd w:val="clear" w:fill="FFFFFF"/>
              </w:rPr>
              <w:t>GB/T 21431-2023</w:t>
            </w:r>
          </w:p>
        </w:tc>
      </w:tr>
      <w:tr w14:paraId="17DFC528">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E4F7708">
            <w:pPr>
              <w:widowControl/>
              <w:jc w:val="left"/>
              <w:textAlignment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5C76A">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2号楼（高压氧）</w:t>
            </w:r>
          </w:p>
        </w:tc>
        <w:tc>
          <w:tcPr>
            <w:tcW w:w="0" w:type="auto"/>
            <w:vMerge w:val="continue"/>
            <w:tcBorders>
              <w:left w:val="single" w:color="000000" w:sz="4" w:space="0"/>
              <w:right w:val="single" w:color="000000" w:sz="4" w:space="0"/>
            </w:tcBorders>
            <w:shd w:val="clear" w:color="auto" w:fill="auto"/>
            <w:vAlign w:val="center"/>
          </w:tcPr>
          <w:p w14:paraId="4A5BFEE6">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0E591050">
            <w:pPr>
              <w:widowControl/>
              <w:jc w:val="left"/>
              <w:textAlignment w:val="center"/>
              <w:rPr>
                <w:rFonts w:ascii="Times New Roman" w:hAnsi="Times New Roman" w:eastAsia="仿宋_GB2312" w:cs="Times New Roman"/>
                <w:color w:val="000000"/>
                <w:kern w:val="0"/>
                <w:sz w:val="24"/>
                <w:szCs w:val="24"/>
              </w:rPr>
            </w:pPr>
          </w:p>
        </w:tc>
      </w:tr>
      <w:tr w14:paraId="7FF738A8">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DCDEDC7">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27DF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3号楼（风湿、肿瘤）</w:t>
            </w:r>
          </w:p>
        </w:tc>
        <w:tc>
          <w:tcPr>
            <w:tcW w:w="0" w:type="auto"/>
            <w:vMerge w:val="continue"/>
            <w:tcBorders>
              <w:left w:val="single" w:color="000000" w:sz="4" w:space="0"/>
              <w:right w:val="single" w:color="000000" w:sz="4" w:space="0"/>
            </w:tcBorders>
            <w:shd w:val="clear" w:color="auto" w:fill="auto"/>
            <w:vAlign w:val="center"/>
          </w:tcPr>
          <w:p w14:paraId="7BB71381">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BD6B8F3">
            <w:pPr>
              <w:widowControl/>
              <w:jc w:val="left"/>
              <w:textAlignment w:val="center"/>
              <w:rPr>
                <w:rFonts w:ascii="Times New Roman" w:hAnsi="Times New Roman" w:eastAsia="仿宋_GB2312" w:cs="Times New Roman"/>
                <w:color w:val="000000"/>
                <w:kern w:val="0"/>
                <w:sz w:val="24"/>
                <w:szCs w:val="24"/>
              </w:rPr>
            </w:pPr>
          </w:p>
        </w:tc>
      </w:tr>
      <w:tr w14:paraId="5397FFA9">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233D9D3D">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4FC16">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4号楼（健康管理中心）</w:t>
            </w:r>
          </w:p>
        </w:tc>
        <w:tc>
          <w:tcPr>
            <w:tcW w:w="0" w:type="auto"/>
            <w:vMerge w:val="continue"/>
            <w:tcBorders>
              <w:left w:val="single" w:color="000000" w:sz="4" w:space="0"/>
              <w:right w:val="single" w:color="000000" w:sz="4" w:space="0"/>
            </w:tcBorders>
            <w:shd w:val="clear" w:color="auto" w:fill="auto"/>
            <w:vAlign w:val="center"/>
          </w:tcPr>
          <w:p w14:paraId="3A4BFB9E">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826B7E7">
            <w:pPr>
              <w:widowControl/>
              <w:jc w:val="left"/>
              <w:textAlignment w:val="center"/>
              <w:rPr>
                <w:rFonts w:ascii="Times New Roman" w:hAnsi="Times New Roman" w:eastAsia="仿宋_GB2312" w:cs="Times New Roman"/>
                <w:color w:val="000000"/>
                <w:kern w:val="0"/>
                <w:sz w:val="24"/>
                <w:szCs w:val="24"/>
              </w:rPr>
            </w:pPr>
          </w:p>
        </w:tc>
      </w:tr>
      <w:tr w14:paraId="14897EE2">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91CD8E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584E9">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5号楼（科研楼）</w:t>
            </w:r>
          </w:p>
        </w:tc>
        <w:tc>
          <w:tcPr>
            <w:tcW w:w="0" w:type="auto"/>
            <w:vMerge w:val="continue"/>
            <w:tcBorders>
              <w:left w:val="single" w:color="000000" w:sz="4" w:space="0"/>
              <w:right w:val="single" w:color="000000" w:sz="4" w:space="0"/>
            </w:tcBorders>
            <w:shd w:val="clear" w:color="auto" w:fill="auto"/>
            <w:vAlign w:val="center"/>
          </w:tcPr>
          <w:p w14:paraId="3CAA3850">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79996B1D">
            <w:pPr>
              <w:widowControl/>
              <w:jc w:val="left"/>
              <w:textAlignment w:val="center"/>
              <w:rPr>
                <w:rFonts w:ascii="Times New Roman" w:hAnsi="Times New Roman" w:eastAsia="仿宋_GB2312" w:cs="Times New Roman"/>
                <w:color w:val="000000"/>
                <w:kern w:val="0"/>
                <w:sz w:val="24"/>
                <w:szCs w:val="24"/>
              </w:rPr>
            </w:pPr>
          </w:p>
        </w:tc>
      </w:tr>
      <w:tr w14:paraId="051EC9F9">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76806FA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30334">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6号楼（图书馆）</w:t>
            </w:r>
          </w:p>
        </w:tc>
        <w:tc>
          <w:tcPr>
            <w:tcW w:w="0" w:type="auto"/>
            <w:vMerge w:val="continue"/>
            <w:tcBorders>
              <w:left w:val="single" w:color="000000" w:sz="4" w:space="0"/>
              <w:right w:val="single" w:color="000000" w:sz="4" w:space="0"/>
            </w:tcBorders>
            <w:shd w:val="clear" w:color="auto" w:fill="auto"/>
            <w:vAlign w:val="center"/>
          </w:tcPr>
          <w:p w14:paraId="7219176B">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089DD99E">
            <w:pPr>
              <w:widowControl/>
              <w:jc w:val="left"/>
              <w:textAlignment w:val="center"/>
              <w:rPr>
                <w:rFonts w:ascii="Times New Roman" w:hAnsi="Times New Roman" w:eastAsia="仿宋_GB2312" w:cs="Times New Roman"/>
                <w:color w:val="000000"/>
                <w:kern w:val="0"/>
                <w:sz w:val="24"/>
                <w:szCs w:val="24"/>
              </w:rPr>
            </w:pPr>
          </w:p>
        </w:tc>
      </w:tr>
      <w:tr w14:paraId="0FF08B82">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398E6BB2">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816C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7号楼（洗衣房）</w:t>
            </w:r>
          </w:p>
        </w:tc>
        <w:tc>
          <w:tcPr>
            <w:tcW w:w="0" w:type="auto"/>
            <w:vMerge w:val="continue"/>
            <w:tcBorders>
              <w:left w:val="single" w:color="000000" w:sz="4" w:space="0"/>
              <w:right w:val="single" w:color="000000" w:sz="4" w:space="0"/>
            </w:tcBorders>
            <w:shd w:val="clear" w:color="auto" w:fill="auto"/>
            <w:vAlign w:val="center"/>
          </w:tcPr>
          <w:p w14:paraId="1CA9C11E">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2472995">
            <w:pPr>
              <w:widowControl/>
              <w:jc w:val="left"/>
              <w:textAlignment w:val="center"/>
              <w:rPr>
                <w:rFonts w:ascii="Times New Roman" w:hAnsi="Times New Roman" w:eastAsia="仿宋_GB2312" w:cs="Times New Roman"/>
                <w:color w:val="000000"/>
                <w:kern w:val="0"/>
                <w:sz w:val="24"/>
                <w:szCs w:val="24"/>
              </w:rPr>
            </w:pPr>
          </w:p>
        </w:tc>
      </w:tr>
      <w:tr w14:paraId="110FF393">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1D973F9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7A9E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8号楼（保健楼）</w:t>
            </w:r>
          </w:p>
        </w:tc>
        <w:tc>
          <w:tcPr>
            <w:tcW w:w="0" w:type="auto"/>
            <w:vMerge w:val="continue"/>
            <w:tcBorders>
              <w:left w:val="single" w:color="000000" w:sz="4" w:space="0"/>
              <w:right w:val="single" w:color="000000" w:sz="4" w:space="0"/>
            </w:tcBorders>
            <w:shd w:val="clear" w:color="auto" w:fill="auto"/>
            <w:vAlign w:val="center"/>
          </w:tcPr>
          <w:p w14:paraId="172E8198">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4061A507">
            <w:pPr>
              <w:widowControl/>
              <w:jc w:val="left"/>
              <w:textAlignment w:val="center"/>
              <w:rPr>
                <w:rFonts w:ascii="Times New Roman" w:hAnsi="Times New Roman" w:eastAsia="仿宋_GB2312" w:cs="Times New Roman"/>
                <w:color w:val="000000"/>
                <w:kern w:val="0"/>
                <w:sz w:val="24"/>
                <w:szCs w:val="24"/>
              </w:rPr>
            </w:pPr>
          </w:p>
        </w:tc>
      </w:tr>
      <w:tr w14:paraId="35928BFD">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34D1AE5D">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61F03">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9号楼（制氧楼）</w:t>
            </w:r>
          </w:p>
        </w:tc>
        <w:tc>
          <w:tcPr>
            <w:tcW w:w="0" w:type="auto"/>
            <w:vMerge w:val="continue"/>
            <w:tcBorders>
              <w:left w:val="single" w:color="000000" w:sz="4" w:space="0"/>
              <w:right w:val="single" w:color="000000" w:sz="4" w:space="0"/>
            </w:tcBorders>
            <w:shd w:val="clear" w:color="auto" w:fill="auto"/>
            <w:vAlign w:val="center"/>
          </w:tcPr>
          <w:p w14:paraId="1A2630DC">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5F64CD3E">
            <w:pPr>
              <w:widowControl/>
              <w:jc w:val="left"/>
              <w:textAlignment w:val="center"/>
              <w:rPr>
                <w:rFonts w:ascii="Times New Roman" w:hAnsi="Times New Roman" w:eastAsia="仿宋_GB2312" w:cs="Times New Roman"/>
                <w:color w:val="000000"/>
                <w:kern w:val="0"/>
                <w:sz w:val="24"/>
                <w:szCs w:val="24"/>
              </w:rPr>
            </w:pPr>
          </w:p>
        </w:tc>
      </w:tr>
      <w:tr w14:paraId="0631611E">
        <w:tblPrEx>
          <w:tblCellMar>
            <w:top w:w="0" w:type="dxa"/>
            <w:left w:w="108" w:type="dxa"/>
            <w:bottom w:w="0" w:type="dxa"/>
            <w:right w:w="108" w:type="dxa"/>
          </w:tblCellMar>
        </w:tblPrEx>
        <w:trPr>
          <w:trHeight w:val="366"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4EA18D47">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27D7">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10号楼（门诊综合楼）</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486BDE9">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DB965A0">
            <w:pPr>
              <w:widowControl/>
              <w:jc w:val="left"/>
              <w:textAlignment w:val="center"/>
              <w:rPr>
                <w:rFonts w:ascii="Times New Roman" w:hAnsi="Times New Roman" w:eastAsia="仿宋_GB2312" w:cs="Times New Roman"/>
                <w:color w:val="000000"/>
                <w:kern w:val="0"/>
                <w:sz w:val="24"/>
                <w:szCs w:val="24"/>
              </w:rPr>
            </w:pPr>
          </w:p>
        </w:tc>
      </w:tr>
      <w:tr w14:paraId="0FCC6696">
        <w:tblPrEx>
          <w:tblCellMar>
            <w:top w:w="0" w:type="dxa"/>
            <w:left w:w="108" w:type="dxa"/>
            <w:bottom w:w="0" w:type="dxa"/>
            <w:right w:w="108" w:type="dxa"/>
          </w:tblCellMar>
        </w:tblPrEx>
        <w:trPr>
          <w:trHeight w:val="11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C91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46928">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1号楼</w:t>
            </w:r>
            <w:r>
              <w:rPr>
                <w:rFonts w:ascii="Times New Roman" w:hAnsi="Times New Roman" w:eastAsia="仿宋_GB2312" w:cs="Times New Roman"/>
                <w:color w:val="000000"/>
                <w:kern w:val="0"/>
                <w:sz w:val="24"/>
                <w:szCs w:val="24"/>
              </w:rPr>
              <w:t>东部天线、东部航灯、东部中央空调冷却塔、西部爬梯、西部穿线管、中部航灯、中部爬梯、中部监视器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2D37D">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工频接地电阻（过渡电阻）测量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81F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GB12518-2006</w:t>
            </w:r>
          </w:p>
        </w:tc>
      </w:tr>
      <w:tr w14:paraId="2254AF30">
        <w:tblPrEx>
          <w:tblCellMar>
            <w:top w:w="0" w:type="dxa"/>
            <w:left w:w="108" w:type="dxa"/>
            <w:bottom w:w="0" w:type="dxa"/>
            <w:right w:w="108" w:type="dxa"/>
          </w:tblCellMar>
        </w:tblPrEx>
        <w:trPr>
          <w:trHeight w:val="6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451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01AF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3号楼广告牌、射灯、旗杆、配电箱、电梯配电箱、电梯控制柜、电梯引拽机、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3140">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602E">
            <w:pPr>
              <w:jc w:val="center"/>
              <w:rPr>
                <w:rFonts w:ascii="Times New Roman" w:hAnsi="Times New Roman" w:eastAsia="仿宋_GB2312" w:cs="Times New Roman"/>
                <w:color w:val="000000"/>
                <w:sz w:val="24"/>
                <w:szCs w:val="24"/>
              </w:rPr>
            </w:pPr>
          </w:p>
        </w:tc>
      </w:tr>
      <w:tr w14:paraId="23AC0E83">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7C3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5F64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2号楼配电箱、电梯控制柜、电梯引拽机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095E">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3EE1">
            <w:pPr>
              <w:jc w:val="center"/>
              <w:rPr>
                <w:rFonts w:ascii="Times New Roman" w:hAnsi="Times New Roman" w:eastAsia="仿宋_GB2312" w:cs="Times New Roman"/>
                <w:color w:val="000000"/>
                <w:sz w:val="24"/>
                <w:szCs w:val="24"/>
              </w:rPr>
            </w:pPr>
          </w:p>
        </w:tc>
      </w:tr>
      <w:tr w14:paraId="2740D958">
        <w:tblPrEx>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8A17">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474F">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4号楼广告牌、射灯、电梯控制柜、电梯配电柜、电梯引拽机、天线、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68F5">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4EE0">
            <w:pPr>
              <w:jc w:val="center"/>
              <w:rPr>
                <w:rFonts w:ascii="Times New Roman" w:hAnsi="Times New Roman" w:eastAsia="仿宋_GB2312" w:cs="Times New Roman"/>
                <w:color w:val="000000"/>
                <w:sz w:val="24"/>
                <w:szCs w:val="24"/>
              </w:rPr>
            </w:pPr>
          </w:p>
        </w:tc>
      </w:tr>
      <w:tr w14:paraId="23D6382B">
        <w:tblPrEx>
          <w:tblCellMar>
            <w:top w:w="0" w:type="dxa"/>
            <w:left w:w="108" w:type="dxa"/>
            <w:bottom w:w="0" w:type="dxa"/>
            <w:right w:w="108" w:type="dxa"/>
          </w:tblCellMar>
        </w:tblPrEx>
        <w:trPr>
          <w:trHeight w:val="4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C31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EECB8">
            <w:pPr>
              <w:widowControl/>
              <w:jc w:val="left"/>
              <w:textAlignment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10号楼</w:t>
            </w:r>
            <w:r>
              <w:rPr>
                <w:rFonts w:ascii="Times New Roman" w:hAnsi="Times New Roman" w:eastAsia="仿宋_GB2312" w:cs="Times New Roman"/>
                <w:color w:val="000000"/>
                <w:kern w:val="0"/>
                <w:sz w:val="24"/>
                <w:szCs w:val="24"/>
                <w:highlight w:val="none"/>
              </w:rPr>
              <w:t>中心机房配电柜、中心机房机柜、中心机房静电地板、中心机房均压环、总配电室低压配电柜、电梯配电柜、电梯牵引机、电梯控制柜、广告牌、空调、冷却塔、中心机房配电柜、中心机房机柜、中心机房静电地板、总配电室低压配电柜、总配电室均压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44DC">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629E">
            <w:pPr>
              <w:jc w:val="center"/>
              <w:rPr>
                <w:rFonts w:ascii="Times New Roman" w:hAnsi="Times New Roman" w:eastAsia="仿宋_GB2312" w:cs="Times New Roman"/>
                <w:color w:val="000000"/>
                <w:sz w:val="24"/>
                <w:szCs w:val="24"/>
              </w:rPr>
            </w:pPr>
          </w:p>
        </w:tc>
      </w:tr>
      <w:tr w14:paraId="7054575D">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8B5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F212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制氧机组、冷干机组、空压机机组、压力容器、制氧站配电柜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D1BA">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BB9C">
            <w:pPr>
              <w:jc w:val="center"/>
              <w:rPr>
                <w:rFonts w:ascii="Times New Roman" w:hAnsi="Times New Roman" w:eastAsia="仿宋_GB2312" w:cs="Times New Roman"/>
                <w:color w:val="000000"/>
                <w:sz w:val="24"/>
                <w:szCs w:val="24"/>
              </w:rPr>
            </w:pPr>
          </w:p>
        </w:tc>
      </w:tr>
      <w:tr w14:paraId="30781BA3">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893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3E0C3">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kern w:val="0"/>
                <w:sz w:val="24"/>
                <w:szCs w:val="24"/>
                <w:lang w:val="en-US" w:eastAsia="zh-CN"/>
              </w:rPr>
              <w:t>1号楼</w:t>
            </w:r>
            <w:r>
              <w:rPr>
                <w:rFonts w:ascii="Times New Roman" w:hAnsi="Times New Roman" w:eastAsia="仿宋_GB2312" w:cs="Times New Roman"/>
                <w:color w:val="000000"/>
                <w:kern w:val="0"/>
                <w:sz w:val="24"/>
                <w:szCs w:val="24"/>
              </w:rPr>
              <w:t>配电柜、低压配电柜、静电地板、电脑机柜、服务期机柜、消防配电柜、电梯配电柜、电梯牵引机、电梯控制柜、广告牌、空调、</w:t>
            </w:r>
            <w:r>
              <w:rPr>
                <w:rFonts w:hint="eastAsia" w:ascii="Times New Roman" w:hAnsi="Times New Roman" w:eastAsia="仿宋_GB2312" w:cs="Times New Roman"/>
                <w:color w:val="000000"/>
                <w:kern w:val="0"/>
                <w:sz w:val="24"/>
                <w:szCs w:val="24"/>
                <w:lang w:val="en-US" w:eastAsia="zh-CN"/>
              </w:rPr>
              <w:t>中央空调冷却塔。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6916">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5F70">
            <w:pPr>
              <w:jc w:val="center"/>
              <w:rPr>
                <w:rFonts w:ascii="Times New Roman" w:hAnsi="Times New Roman" w:eastAsia="仿宋_GB2312" w:cs="Times New Roman"/>
                <w:color w:val="000000"/>
                <w:sz w:val="24"/>
                <w:szCs w:val="24"/>
              </w:rPr>
            </w:pPr>
          </w:p>
        </w:tc>
      </w:tr>
    </w:tbl>
    <w:p w14:paraId="52E16D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对上表清单内容进行1次检测，并出具有资质且符合相关部门检查要求的检测报告。</w:t>
      </w:r>
    </w:p>
    <w:p w14:paraId="7866C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二</w:t>
      </w:r>
      <w:r>
        <w:rPr>
          <w:rFonts w:hint="eastAsia" w:ascii="仿宋_GB2312" w:hAnsi="仿宋_GB2312" w:eastAsia="仿宋_GB2312" w:cs="仿宋_GB2312"/>
          <w:spacing w:val="-6"/>
          <w:sz w:val="32"/>
          <w:szCs w:val="32"/>
        </w:rPr>
        <w:t>、委托期限</w:t>
      </w:r>
    </w:p>
    <w:p w14:paraId="50525B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自签订合同之日起一年</w:t>
      </w:r>
      <w:r>
        <w:rPr>
          <w:rFonts w:hint="eastAsia" w:ascii="仿宋_GB2312" w:hAnsi="仿宋_GB2312" w:eastAsia="仿宋_GB2312" w:cs="仿宋_GB2312"/>
          <w:spacing w:val="-6"/>
          <w:sz w:val="32"/>
          <w:szCs w:val="32"/>
          <w:lang w:val="en-US" w:eastAsia="zh-CN"/>
        </w:rPr>
        <w:t>内</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0B5F4A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三</w:t>
      </w:r>
      <w:r>
        <w:rPr>
          <w:rFonts w:hint="eastAsia" w:ascii="仿宋_GB2312" w:hAnsi="仿宋_GB2312" w:eastAsia="仿宋_GB2312" w:cs="仿宋_GB2312"/>
          <w:spacing w:val="-6"/>
          <w:sz w:val="32"/>
          <w:szCs w:val="32"/>
        </w:rPr>
        <w:t>、委托费用</w:t>
      </w:r>
    </w:p>
    <w:p w14:paraId="351894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报价不得超过</w:t>
      </w:r>
      <w:r>
        <w:rPr>
          <w:rFonts w:hint="eastAsia" w:ascii="仿宋_GB2312" w:hAnsi="仿宋_GB2312" w:eastAsia="仿宋_GB2312" w:cs="仿宋_GB2312"/>
          <w:spacing w:val="-6"/>
          <w:sz w:val="32"/>
          <w:szCs w:val="32"/>
          <w:lang w:val="en-US" w:eastAsia="zh-CN"/>
        </w:rPr>
        <w:t>1.8</w:t>
      </w:r>
      <w:r>
        <w:rPr>
          <w:rFonts w:hint="eastAsia" w:ascii="仿宋_GB2312" w:hAnsi="仿宋_GB2312" w:eastAsia="仿宋_GB2312" w:cs="仿宋_GB2312"/>
          <w:spacing w:val="-6"/>
          <w:sz w:val="32"/>
          <w:szCs w:val="32"/>
        </w:rPr>
        <w:t>万元。</w:t>
      </w:r>
    </w:p>
    <w:p w14:paraId="657E65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四、付款方式</w:t>
      </w:r>
    </w:p>
    <w:p w14:paraId="0A1EEB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提交全年检测报告成果后，一次性付款</w:t>
      </w:r>
      <w:r>
        <w:rPr>
          <w:rFonts w:hint="eastAsia" w:ascii="仿宋_GB2312" w:hAnsi="仿宋_GB2312" w:eastAsia="仿宋_GB2312" w:cs="仿宋_GB2312"/>
          <w:spacing w:val="-6"/>
          <w:sz w:val="32"/>
          <w:szCs w:val="32"/>
          <w:lang w:eastAsia="zh-CN"/>
        </w:rPr>
        <w:t>。</w:t>
      </w:r>
    </w:p>
    <w:p w14:paraId="10DD42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五</w:t>
      </w:r>
      <w:r>
        <w:rPr>
          <w:rFonts w:hint="eastAsia" w:ascii="仿宋_GB2312" w:hAnsi="仿宋_GB2312" w:eastAsia="仿宋_GB2312" w:cs="仿宋_GB2312"/>
          <w:spacing w:val="-6"/>
          <w:sz w:val="32"/>
          <w:szCs w:val="32"/>
        </w:rPr>
        <w:t>、资质要求</w:t>
      </w:r>
    </w:p>
    <w:p w14:paraId="1649C951">
      <w:pPr>
        <w:keepNext w:val="0"/>
        <w:keepLines w:val="0"/>
        <w:pageBreakBefore w:val="0"/>
        <w:overflowPunct/>
        <w:topLinePunct w:val="0"/>
        <w:bidi w:val="0"/>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供应商具备雷电防护装置检测乙级及以上资质证书。</w:t>
      </w:r>
    </w:p>
    <w:p w14:paraId="45C345D2">
      <w:pPr>
        <w:keepNext w:val="0"/>
        <w:keepLines w:val="0"/>
        <w:pageBreakBefore w:val="0"/>
        <w:widowControl/>
        <w:numPr>
          <w:ilvl w:val="0"/>
          <w:numId w:val="0"/>
        </w:numPr>
        <w:overflowPunct/>
        <w:topLinePunct w:val="0"/>
        <w:bidi w:val="0"/>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六、资格要求</w:t>
      </w:r>
    </w:p>
    <w:p w14:paraId="18DF9BBF">
      <w:pPr>
        <w:keepNext w:val="0"/>
        <w:keepLines w:val="0"/>
        <w:pageBreakBefore w:val="0"/>
        <w:widowControl/>
        <w:numPr>
          <w:ilvl w:val="0"/>
          <w:numId w:val="0"/>
        </w:numPr>
        <w:overflowPunct/>
        <w:topLinePunct w:val="0"/>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、供应商应具备《中华人民共和国政府采购法》第22条规定的条件：</w:t>
      </w:r>
    </w:p>
    <w:p w14:paraId="785136E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3ADCCFD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2BE8B85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2B19B82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2B729CE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14:paraId="53DDAD7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ECD69D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单位负责人为同一人或者存在直接控股、管理关系的不同供应商，不得同时参加本项目；为本项目提供整体设计、规范编制或者项目管理、监理、检测等服务的供应商，不得再参与本项目。</w:t>
      </w:r>
    </w:p>
    <w:p w14:paraId="7F0CC4D7">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本项目不接受联合体</w:t>
      </w:r>
      <w:r>
        <w:rPr>
          <w:rFonts w:hint="eastAsia" w:ascii="仿宋_GB2312" w:hAnsi="仿宋_GB2312" w:eastAsia="仿宋_GB2312" w:cs="仿宋_GB2312"/>
          <w:sz w:val="32"/>
          <w:szCs w:val="32"/>
          <w:lang w:val="en-US" w:eastAsia="zh-CN"/>
        </w:rPr>
        <w:t>参与询价</w:t>
      </w:r>
      <w:r>
        <w:rPr>
          <w:rFonts w:hint="eastAsia" w:ascii="仿宋_GB2312" w:hAnsi="仿宋_GB2312" w:eastAsia="仿宋_GB2312" w:cs="仿宋_GB2312"/>
          <w:sz w:val="32"/>
          <w:szCs w:val="32"/>
        </w:rPr>
        <w:t>。</w:t>
      </w:r>
    </w:p>
    <w:p w14:paraId="47E076B2">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七、报价要求</w:t>
      </w:r>
    </w:p>
    <w:p w14:paraId="75C7F71A">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本项目仅进行一轮报价，请受邀供应商本着公平、诚信原则，谨慎给出最终报价。</w:t>
      </w:r>
      <w:r>
        <w:rPr>
          <w:rFonts w:hint="eastAsia" w:ascii="仿宋_GB2312" w:hAnsi="仿宋_GB2312" w:eastAsia="仿宋_GB2312" w:cs="仿宋_GB2312"/>
          <w:spacing w:val="-6"/>
          <w:sz w:val="32"/>
          <w:szCs w:val="32"/>
        </w:rPr>
        <w:br w:type="page"/>
      </w:r>
    </w:p>
    <w:p w14:paraId="071A961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附件2</w:t>
      </w:r>
    </w:p>
    <w:p w14:paraId="240449D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p>
    <w:p w14:paraId="0ADFF4C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报价函</w:t>
      </w:r>
    </w:p>
    <w:p w14:paraId="14F5AE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p>
    <w:p w14:paraId="15FEBC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致：</w:t>
      </w:r>
      <w:r>
        <w:rPr>
          <w:rFonts w:hint="eastAsia" w:ascii="仿宋_GB2312" w:hAnsi="仿宋_GB2312" w:eastAsia="仿宋_GB2312" w:cs="仿宋_GB2312"/>
          <w:spacing w:val="-6"/>
          <w:sz w:val="32"/>
          <w:szCs w:val="32"/>
          <w:lang w:val="en-US" w:eastAsia="zh-CN"/>
        </w:rPr>
        <w:t>内蒙古医科大学附属医院</w:t>
      </w:r>
    </w:p>
    <w:p w14:paraId="673E58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根据你单位“</w:t>
      </w:r>
      <w:r>
        <w:rPr>
          <w:rFonts w:hint="eastAsia" w:ascii="仿宋_GB2312" w:hAnsi="仿宋_GB2312" w:eastAsia="仿宋_GB2312" w:cs="仿宋_GB2312"/>
          <w:spacing w:val="-6"/>
          <w:sz w:val="32"/>
          <w:szCs w:val="32"/>
          <w:lang w:val="en-US" w:eastAsia="zh-CN"/>
        </w:rPr>
        <w:t>防雷检测</w:t>
      </w:r>
      <w:r>
        <w:rPr>
          <w:rFonts w:hint="eastAsia" w:ascii="仿宋_GB2312" w:hAnsi="仿宋_GB2312" w:eastAsia="仿宋_GB2312" w:cs="仿宋_GB2312"/>
          <w:spacing w:val="-6"/>
          <w:sz w:val="32"/>
          <w:szCs w:val="32"/>
        </w:rPr>
        <w:t>”询价函的要求，经研究和核算相关文件后，我方愿以人民币</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元(大写)报价。我们承诺如下，并承担相应的法律责任：</w:t>
      </w:r>
    </w:p>
    <w:p w14:paraId="45FEE6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我方所提供的文件及资料均真实无误及有效，因我方提供资料不实而造成的责任和后果由我方承担。</w:t>
      </w:r>
    </w:p>
    <w:p w14:paraId="70C357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14F62F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370C65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报价人：</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(盖章)</w:t>
      </w:r>
    </w:p>
    <w:p w14:paraId="1D1942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单位地址：</w:t>
      </w:r>
    </w:p>
    <w:p w14:paraId="03BAD4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联系人：</w:t>
      </w:r>
    </w:p>
    <w:p w14:paraId="16C041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联系方式：</w:t>
      </w:r>
    </w:p>
    <w:p w14:paraId="5EFBBC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_GB2312" w:hAnsi="仿宋_GB2312" w:eastAsia="仿宋_GB2312" w:cs="仿宋_GB2312"/>
          <w:spacing w:val="-6"/>
          <w:sz w:val="32"/>
          <w:szCs w:val="32"/>
          <w:lang w:val="en-US" w:eastAsia="zh-CN"/>
        </w:rPr>
      </w:pPr>
    </w:p>
    <w:p w14:paraId="501FE59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年   月   日</w:t>
      </w:r>
    </w:p>
    <w:sectPr>
      <w:footerReference r:id="rId5"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69A817-3E29-4B84-8513-EDB8361002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637BCCA-9912-4AF5-B659-3A43EEF7E04E}"/>
  </w:font>
  <w:font w:name="仿宋_GB2312">
    <w:panose1 w:val="02010609030101010101"/>
    <w:charset w:val="86"/>
    <w:family w:val="auto"/>
    <w:pitch w:val="default"/>
    <w:sig w:usb0="00000001" w:usb1="080E0000" w:usb2="00000000" w:usb3="00000000" w:csb0="00040000" w:csb1="00000000"/>
    <w:embedRegular r:id="rId3" w:fontKey="{97E42566-CBA0-45B8-A8C4-D66F3E6A42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F4E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ZjNDNjZTA3ZTliZmI2MmNlZjZmZDQ2MGRjMWY3MTYifQ=="/>
  </w:docVars>
  <w:rsids>
    <w:rsidRoot w:val="00000000"/>
    <w:rsid w:val="08572E24"/>
    <w:rsid w:val="242E0B77"/>
    <w:rsid w:val="3E2F66E2"/>
    <w:rsid w:val="43E715F4"/>
    <w:rsid w:val="52A07A58"/>
    <w:rsid w:val="53B91A5D"/>
    <w:rsid w:val="62CE6396"/>
    <w:rsid w:val="63B63138"/>
    <w:rsid w:val="641E1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eastAsia="宋体"/>
      <w:szCs w:val="24"/>
    </w:rPr>
  </w:style>
  <w:style w:type="paragraph" w:styleId="3">
    <w:name w:val="Body Text"/>
    <w:basedOn w:val="1"/>
    <w:semiHidden/>
    <w:qFormat/>
    <w:uiPriority w:val="0"/>
    <w:rPr>
      <w:rFonts w:ascii="仿宋" w:hAnsi="仿宋" w:eastAsia="仿宋" w:cs="仿宋"/>
      <w:sz w:val="26"/>
      <w:szCs w:val="26"/>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1641</Words>
  <Characters>1766</Characters>
  <TotalTime>922</TotalTime>
  <ScaleCrop>false</ScaleCrop>
  <LinksUpToDate>false</LinksUpToDate>
  <CharactersWithSpaces>1836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2024-11-08T10:43:00Z</dcterms:created>
  <dc:creator>Kingsoft-PDF</dc:creator>
  <cp:lastModifiedBy>田yer</cp:lastModifiedBy>
  <dcterms:modified xsi:type="dcterms:W3CDTF">2025-08-13T01:46:01Z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2024-11-08T10:43:07Z</vt:filetime>
  </property>
  <property fmtid="{D5CDD505-2E9C-101B-9397-08002B2CF9AE}" pid="4" name="UsrData">
    <vt:lpwstr>672d7ab90712c10020ba20a9wl</vt:lpwstr>
  </property>
  <property fmtid="{D5CDD505-2E9C-101B-9397-08002B2CF9AE}" pid="5" name="KSOProductBuildVer">
    <vt:lpwstr>2052-12.1.0.21915</vt:lpwstr>
  </property>
  <property fmtid="{D5CDD505-2E9C-101B-9397-08002B2CF9AE}" pid="6" name="ICV">
    <vt:lpwstr>8E854BFBD0F744AF81F0019F87C60C61_13</vt:lpwstr>
  </property>
  <property fmtid="{D5CDD505-2E9C-101B-9397-08002B2CF9AE}" pid="7" name="KSOTemplateDocerSaveRecord">
    <vt:lpwstr>eyJoZGlkIjoiNzZlZjE5ZDFhNWE1M2RhMmMxMzc3MDc3NDFlNDMxN2UiLCJ1c2VySWQiOiIzODg3MTUxODkifQ==</vt:lpwstr>
  </property>
</Properties>
</file>