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96" w:tblpY="2776"/>
        <w:tblOverlap w:val="never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66"/>
        <w:gridCol w:w="894"/>
        <w:gridCol w:w="2237"/>
        <w:gridCol w:w="1363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每平米单价（元）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tabs>
                <w:tab w:val="left" w:pos="394"/>
              </w:tabs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租期（年）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库房1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库房2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112320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总计（元）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198720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附件3：清单报价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AyZTMzZTliZGIzZGI0ZmUxNDViZjUyYzhlMjcifQ=="/>
  </w:docVars>
  <w:rsids>
    <w:rsidRoot w:val="64A40B3C"/>
    <w:rsid w:val="22511FDF"/>
    <w:rsid w:val="364F213A"/>
    <w:rsid w:val="64A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2024-11-26T07:59:00Z</dcterms:created>
  <dc:creator>WPS_1572612272</dc:creator>
  <cp:lastModifiedBy>WPS_1572612272</cp:lastModifiedBy>
  <dcterms:modified xsi:type="dcterms:W3CDTF">2024-12-06T00:50:34Z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827B270EAE8D48FCB6B2A42AD946633C_11</vt:lpwstr>
  </property>
</Properties>
</file>