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AE115D">
      <w:r>
        <w:rPr>
          <w:rFonts w:ascii="Segoe UI" w:hAnsi="Segoe UI" w:eastAsia="Segoe UI" w:cs="Segoe UI"/>
          <w:i w:val="0"/>
          <w:iCs w:val="0"/>
          <w:caps w:val="0"/>
          <w:spacing w:val="0"/>
          <w:sz w:val="25"/>
          <w:szCs w:val="25"/>
          <w:shd w:val="clear" w:fill="FFFFFF"/>
        </w:rPr>
        <w:t>http://zbgg.nmgztb.com.cn/biddingBulletin/2024-10-25/659906.html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ZTFjYWU0YThhMjRlOTVlZThhYzFhODI0NWExNzgifQ=="/>
  </w:docVars>
  <w:rsids>
    <w:rsidRoot w:val="00000000"/>
    <w:rsid w:val="1EF9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2024-10-25T08:50:12Z</dcterms:created>
  <dc:creator>aaxx</dc:creator>
  <cp:lastModifiedBy>玉米</cp:lastModifiedBy>
  <dcterms:modified xsi:type="dcterms:W3CDTF">2024-10-25T08:50:13Z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C80F30FD18624722A1BFA1D85FD4EF77_12</vt:lpwstr>
  </property>
</Properties>
</file>