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043C66">
      <w:r>
        <w:rPr>
          <w:rFonts w:ascii="Segoe UI" w:hAnsi="Segoe UI" w:eastAsia="Segoe UI" w:cs="Segoe UI"/>
          <w:i w:val="0"/>
          <w:iCs w:val="0"/>
          <w:caps w:val="0"/>
          <w:spacing w:val="0"/>
          <w:sz w:val="25"/>
          <w:szCs w:val="25"/>
          <w:shd w:val="clear" w:fill="FFFFFF"/>
        </w:rPr>
        <w:t>http://zbgg.nmgztb.com.cn/resultBulletin/2024-10-17/656834.html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JlZTFjYWU0YThhMjRlOTVlZThhYzFhODI0NWExNzgifQ=="/>
  </w:docVars>
  <w:rsids>
    <w:rsidRoot w:val="00000000"/>
    <w:rsid w:val="37AA3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2024-10-18T08:49:16Z</dcterms:created>
  <dc:creator>aaxx</dc:creator>
  <cp:lastModifiedBy>玉米</cp:lastModifiedBy>
  <dcterms:modified xsi:type="dcterms:W3CDTF">2024-10-18T08:49:17Z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DC70399C4AF942B8A76D4962CCD93099_12</vt:lpwstr>
  </property>
</Properties>
</file>